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70EB9">
        <w:rPr>
          <w:rFonts w:eastAsia="Times New Roman" w:cstheme="minorHAnsi"/>
          <w:sz w:val="24"/>
          <w:szCs w:val="24"/>
        </w:rPr>
        <w:t>Srđan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Stefanović</w:t>
      </w:r>
      <w:proofErr w:type="spellEnd"/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BG IMPACT</w:t>
      </w: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970EB9">
        <w:rPr>
          <w:rFonts w:eastAsia="Times New Roman" w:cstheme="minorHAnsi"/>
          <w:sz w:val="24"/>
          <w:szCs w:val="24"/>
        </w:rPr>
        <w:t>16.4.2026.</w:t>
      </w:r>
      <w:proofErr w:type="gramEnd"/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  <w:proofErr w:type="spellStart"/>
      <w:r w:rsidRPr="00970EB9">
        <w:rPr>
          <w:rFonts w:eastAsia="Times New Roman" w:cstheme="minorHAnsi"/>
          <w:sz w:val="24"/>
          <w:szCs w:val="24"/>
        </w:rPr>
        <w:t>Jednodnevna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promocija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izložba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nove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kolekcije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skulptura</w:t>
      </w:r>
      <w:proofErr w:type="spellEnd"/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18-20h</w:t>
      </w: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</w:rPr>
        <w:t>Umethnički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rad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Srđana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Stefanovića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pratim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dugi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niz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godina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putem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njegovih</w:t>
      </w:r>
      <w:proofErr w:type="spell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samostalnih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kolektivnih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izložbi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delimično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uvid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u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proces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njegovog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stvaranja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Nјegov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rad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odlikuje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složen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odnos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prema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materijalima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lјudskom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dejstvu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njih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jasno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temelјno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postavlјa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klјučna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pitanja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o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prirodi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ovog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sveta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doživlјaju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čovek</w:t>
      </w:r>
      <w:proofErr w:type="spell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ima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o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njemu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Inspirativan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on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podstiče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razmišlјanje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širi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vidike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otkriva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objašnjava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sve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ono</w:t>
      </w:r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što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umetnost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može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radi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pruži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Impresivno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je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kako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pronalazi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materijale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najrazličitijih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struktura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porekla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kako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im</w:t>
      </w:r>
      <w:proofErr w:type="spell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otkriva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duboko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skrivena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svojstva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značenja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poput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nekog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arheologa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hemičara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filozofa</w:t>
      </w:r>
      <w:proofErr w:type="spellEnd"/>
      <w:proofErr w:type="gramStart"/>
      <w:r w:rsidRPr="00970EB9">
        <w:rPr>
          <w:rFonts w:eastAsia="Times New Roman" w:cstheme="minorHAnsi"/>
          <w:sz w:val="24"/>
          <w:szCs w:val="24"/>
        </w:rPr>
        <w:t>,</w:t>
      </w:r>
      <w:proofErr w:type="gram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ili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ova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tri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u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jednom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kako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onda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počinje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priča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svoju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drevnu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priču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o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ovom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svetu</w:t>
      </w:r>
      <w:proofErr w:type="spellEnd"/>
      <w:r w:rsidRPr="00970EB9">
        <w:rPr>
          <w:rFonts w:eastAsia="Times New Roman" w:cstheme="minorHAnsi"/>
          <w:sz w:val="24"/>
          <w:szCs w:val="24"/>
        </w:rPr>
        <w:t>,</w:t>
      </w:r>
      <w:r w:rsidRPr="00970EB9">
        <w:rPr>
          <w:rFonts w:eastAsia="Times New Roman" w:cstheme="minorHAnsi"/>
          <w:sz w:val="24"/>
          <w:szCs w:val="24"/>
        </w:rPr>
        <w:br/>
      </w:r>
      <w:r>
        <w:rPr>
          <w:rFonts w:eastAsia="Times New Roman" w:cstheme="minorHAnsi"/>
          <w:sz w:val="24"/>
          <w:szCs w:val="24"/>
        </w:rPr>
        <w:t>od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čega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se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satoji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šta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se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desilo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kada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se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u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njemu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pojavio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čovek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počeo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da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ga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menja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r w:rsidRPr="00970EB9">
        <w:rPr>
          <w:rFonts w:eastAsia="Times New Roman" w:cstheme="minorHAnsi"/>
          <w:sz w:val="24"/>
          <w:szCs w:val="24"/>
        </w:rPr>
        <w:br/>
      </w:r>
      <w:r w:rsidRPr="00970EB9">
        <w:rPr>
          <w:rFonts w:eastAsia="Times New Roman" w:cstheme="minorHAnsi"/>
          <w:sz w:val="24"/>
          <w:szCs w:val="24"/>
        </w:rPr>
        <w:br/>
      </w:r>
      <w:r>
        <w:rPr>
          <w:rFonts w:eastAsia="Times New Roman" w:cstheme="minorHAnsi"/>
          <w:sz w:val="24"/>
          <w:szCs w:val="24"/>
        </w:rPr>
        <w:t>Marko</w:t>
      </w:r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Aleksić</w:t>
      </w:r>
      <w:proofErr w:type="spellEnd"/>
      <w:r w:rsidRPr="00970EB9">
        <w:rPr>
          <w:rFonts w:eastAsia="Times New Roman" w:cstheme="minorHAnsi"/>
          <w:sz w:val="24"/>
          <w:szCs w:val="24"/>
        </w:rPr>
        <w:br/>
      </w:r>
      <w:proofErr w:type="spellStart"/>
      <w:r>
        <w:rPr>
          <w:rFonts w:eastAsia="Times New Roman" w:cstheme="minorHAnsi"/>
          <w:sz w:val="24"/>
          <w:szCs w:val="24"/>
        </w:rPr>
        <w:t>Istoričar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</w:p>
    <w:p w:rsidR="00970EB9" w:rsidRPr="00970EB9" w:rsidRDefault="00970EB9" w:rsidP="00970EB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36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970EB9">
        <w:rPr>
          <w:rFonts w:eastAsia="Times New Roman" w:cstheme="minorHAnsi"/>
          <w:sz w:val="24"/>
          <w:szCs w:val="24"/>
        </w:rPr>
        <w:t>Umetnički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opus </w:t>
      </w:r>
      <w:proofErr w:type="spellStart"/>
      <w:r w:rsidRPr="00970EB9">
        <w:rPr>
          <w:rFonts w:eastAsia="Times New Roman" w:cstheme="minorHAnsi"/>
          <w:sz w:val="24"/>
          <w:szCs w:val="24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Srđan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Stefanović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predstavlja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ovom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ciklusu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razvija</w:t>
      </w:r>
      <w:proofErr w:type="spellEnd"/>
      <w:proofErr w:type="gramStart"/>
      <w:r w:rsidRPr="00970EB9">
        <w:rPr>
          <w:rFonts w:eastAsia="Times New Roman" w:cstheme="minorHAnsi"/>
          <w:sz w:val="24"/>
          <w:szCs w:val="24"/>
        </w:rPr>
        <w:t>  se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složen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dijalog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između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materijala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tela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urbanog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iskustva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Polaznaa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tačka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njegovog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jeste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ideja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akumulacije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970EB9">
        <w:rPr>
          <w:rFonts w:eastAsia="Times New Roman" w:cstheme="minorHAnsi"/>
          <w:sz w:val="24"/>
          <w:szCs w:val="24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prostora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ritma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grada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fizičkog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impulsa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umetnik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prenosi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čelik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Inspirisan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dinamikom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urbanog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života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Njujorka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proofErr w:type="gramStart"/>
      <w:r w:rsidRPr="00970EB9">
        <w:rPr>
          <w:rFonts w:eastAsia="Times New Roman" w:cstheme="minorHAnsi"/>
          <w:sz w:val="24"/>
          <w:szCs w:val="24"/>
        </w:rPr>
        <w:t xml:space="preserve">  </w:t>
      </w:r>
      <w:proofErr w:type="spellStart"/>
      <w:r w:rsidRPr="00970EB9">
        <w:rPr>
          <w:rFonts w:eastAsia="Times New Roman" w:cstheme="minorHAnsi"/>
          <w:sz w:val="24"/>
          <w:szCs w:val="24"/>
        </w:rPr>
        <w:t>vertikalnom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logikom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savremenih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metropola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autor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transformiše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energiju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okruženja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skulpturalni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zapis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nastao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proces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kovanja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 xml:space="preserve">Ovaj proces nije gest destrukcije, već čin koncentrisane konstrukcije. Stefanović kroz precizno kontrolisane udarce i pokrete tela prenosi energiju u materijal, oblikujući čelik kao aktivnog učesnika u procesu.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Materijal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970EB9">
        <w:rPr>
          <w:rFonts w:eastAsia="Times New Roman" w:cstheme="minorHAnsi"/>
          <w:sz w:val="24"/>
          <w:szCs w:val="24"/>
        </w:rPr>
        <w:t>ostaje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pasivan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; on </w:t>
      </w:r>
      <w:proofErr w:type="spellStart"/>
      <w:r w:rsidRPr="00970EB9">
        <w:rPr>
          <w:rFonts w:eastAsia="Times New Roman" w:cstheme="minorHAnsi"/>
          <w:sz w:val="24"/>
          <w:szCs w:val="24"/>
        </w:rPr>
        <w:t>reaguje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deformiše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se, prima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zadržava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tragove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intervencije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Skulptura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tako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postaje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zapis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susreta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tela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materije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fizičkog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napora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misaone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discipline.</w:t>
      </w:r>
      <w:proofErr w:type="gramEnd"/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lastRenderedPageBreak/>
        <w:t>Posebno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zanimljivi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radovi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manjih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formata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970EB9">
        <w:rPr>
          <w:rFonts w:eastAsia="Times New Roman" w:cstheme="minorHAnsi"/>
          <w:sz w:val="24"/>
          <w:szCs w:val="24"/>
        </w:rPr>
        <w:t>kojima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čelične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ploče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postaju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gotovo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topografske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površine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Tragovi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udaraca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deformacija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stvaraju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reljefnu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strukturu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nalik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geološkom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preseku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ili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urbanom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pejzažu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posmatranom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vazduha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. Na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tim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površinama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jasno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970EB9">
        <w:rPr>
          <w:rFonts w:eastAsia="Times New Roman" w:cstheme="minorHAnsi"/>
          <w:sz w:val="24"/>
          <w:szCs w:val="24"/>
        </w:rPr>
        <w:t>očitava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proces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970EB9">
        <w:rPr>
          <w:rFonts w:eastAsia="Times New Roman" w:cstheme="minorHAnsi"/>
          <w:sz w:val="24"/>
          <w:szCs w:val="24"/>
        </w:rPr>
        <w:t>čelik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nosi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ožiljke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udara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promene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teksture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tamne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tragove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tehničke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intervencije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spontanu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patinu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materijala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. Ono </w:t>
      </w:r>
      <w:proofErr w:type="spellStart"/>
      <w:r w:rsidRPr="00970EB9">
        <w:rPr>
          <w:rFonts w:eastAsia="Times New Roman" w:cstheme="minorHAnsi"/>
          <w:sz w:val="24"/>
          <w:szCs w:val="24"/>
        </w:rPr>
        <w:t>što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970EB9">
        <w:rPr>
          <w:rFonts w:eastAsia="Times New Roman" w:cstheme="minorHAnsi"/>
          <w:sz w:val="24"/>
          <w:szCs w:val="24"/>
        </w:rPr>
        <w:t>pred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posmatračem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pojavljuje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samo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oblik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već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mapa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koja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je u </w:t>
      </w:r>
      <w:proofErr w:type="spellStart"/>
      <w:r w:rsidRPr="00970EB9">
        <w:rPr>
          <w:rFonts w:eastAsia="Times New Roman" w:cstheme="minorHAnsi"/>
          <w:sz w:val="24"/>
          <w:szCs w:val="24"/>
        </w:rPr>
        <w:t>njega</w:t>
      </w:r>
      <w:proofErr w:type="spellEnd"/>
      <w:proofErr w:type="gramStart"/>
      <w:r w:rsidRPr="00970EB9">
        <w:rPr>
          <w:rFonts w:eastAsia="Times New Roman" w:cstheme="minorHAnsi"/>
          <w:sz w:val="24"/>
          <w:szCs w:val="24"/>
        </w:rPr>
        <w:t xml:space="preserve">  </w:t>
      </w:r>
      <w:proofErr w:type="spellStart"/>
      <w:r w:rsidRPr="00970EB9">
        <w:rPr>
          <w:rFonts w:eastAsia="Times New Roman" w:cstheme="minorHAnsi"/>
          <w:sz w:val="24"/>
          <w:szCs w:val="24"/>
        </w:rPr>
        <w:t>utisnuta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>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U većim skulpturama ova logika prelazi u vertikalnu strukturu. Forme visine od 160 do 300 centimetara i širine oko 50 centimetara evociraju arhitektonsku dinamiku grada, ritam avenija, senke nebodera i stalni impuls uspinjanja  koji karakteriše savremene gradske pejzaže. Ipak, autor ne pokušava da doslovno imitira arhitekturu. Vertikale funkcionišu pre kao simboličke strukture: kondenzovani znakovi discipline, ambicije i konstrukcije.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Ovakav pristup ima snažne paralele u istoriji moderne skulpture. Američki vajar Davis Smith prvi je pokazao kako čelik može postati medij skulpturalnog mišljenja, a ne samo industrijski materijal. Njegova ideja da skulptura nastaje u dijalogu tela, materijala i prostora jasno odjekuje i u ovom ciklusu. Međutim, ovde je prisutna dodatna dimenzija: energija grada i fizički ritam rada postaju integralni deo forme.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U formalnom smislu radovi uspostavljaju zanimljiv balans između minimalizma i ekspresivne materijalnosti. Dok jednostavna geometrija vertikala podseća na redukovani jezik umetnika poput Donalda Judd-a, površina čelika ostaje izrazito taktilna i organska. Tragovi rada, udubljenja i neravnine razbijaju hladnu geometrijju i uvode element ljudskog iskustva u strukturu forme.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970EB9">
        <w:rPr>
          <w:rFonts w:eastAsia="Times New Roman" w:cstheme="minorHAnsi"/>
          <w:sz w:val="24"/>
          <w:szCs w:val="24"/>
        </w:rPr>
        <w:t>Upravo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toj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napetosti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između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discipline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spontanosti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leži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snaga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ovih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radova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Čelik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materijal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poznat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svojoj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tvrdoći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stabilnosti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ovde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postaje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zapis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procesa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instrument </w:t>
      </w:r>
      <w:proofErr w:type="spellStart"/>
      <w:r w:rsidRPr="00970EB9">
        <w:rPr>
          <w:rFonts w:eastAsia="Times New Roman" w:cstheme="minorHAnsi"/>
          <w:sz w:val="24"/>
          <w:szCs w:val="24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970EB9">
        <w:rPr>
          <w:rFonts w:eastAsia="Times New Roman" w:cstheme="minorHAnsi"/>
          <w:sz w:val="24"/>
          <w:szCs w:val="24"/>
        </w:rPr>
        <w:t>energija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pretvara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strukturu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970EB9">
        <w:rPr>
          <w:rFonts w:eastAsia="Times New Roman" w:cstheme="minorHAnsi"/>
          <w:sz w:val="24"/>
          <w:szCs w:val="24"/>
        </w:rPr>
        <w:t xml:space="preserve">Kao </w:t>
      </w:r>
      <w:proofErr w:type="spellStart"/>
      <w:r w:rsidRPr="00970EB9">
        <w:rPr>
          <w:rFonts w:eastAsia="Times New Roman" w:cstheme="minorHAnsi"/>
          <w:sz w:val="24"/>
          <w:szCs w:val="24"/>
        </w:rPr>
        <w:t>što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umetnik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sam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kaže</w:t>
      </w:r>
      <w:proofErr w:type="spellEnd"/>
      <w:r w:rsidRPr="00970EB9">
        <w:rPr>
          <w:rFonts w:eastAsia="Times New Roman" w:cstheme="minorHAnsi"/>
          <w:sz w:val="24"/>
          <w:szCs w:val="24"/>
        </w:rPr>
        <w:t>, „</w:t>
      </w:r>
      <w:proofErr w:type="spellStart"/>
      <w:r w:rsidRPr="00970EB9">
        <w:rPr>
          <w:rFonts w:eastAsia="Times New Roman" w:cstheme="minorHAnsi"/>
          <w:sz w:val="24"/>
          <w:szCs w:val="24"/>
        </w:rPr>
        <w:t>što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više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sviram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70EB9">
        <w:rPr>
          <w:rFonts w:eastAsia="Times New Roman" w:cstheme="minorHAnsi"/>
          <w:sz w:val="24"/>
          <w:szCs w:val="24"/>
        </w:rPr>
        <w:t>metalu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to on </w:t>
      </w:r>
      <w:proofErr w:type="spellStart"/>
      <w:r w:rsidRPr="00970EB9">
        <w:rPr>
          <w:rFonts w:eastAsia="Times New Roman" w:cstheme="minorHAnsi"/>
          <w:sz w:val="24"/>
          <w:szCs w:val="24"/>
        </w:rPr>
        <w:t>lepše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peva</w:t>
      </w:r>
      <w:proofErr w:type="spellEnd"/>
      <w:r w:rsidRPr="00970EB9">
        <w:rPr>
          <w:rFonts w:eastAsia="Times New Roman" w:cstheme="minorHAnsi"/>
          <w:sz w:val="24"/>
          <w:szCs w:val="24"/>
        </w:rPr>
        <w:t>“.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Ova </w:t>
      </w:r>
      <w:proofErr w:type="spellStart"/>
      <w:r w:rsidRPr="00970EB9">
        <w:rPr>
          <w:rFonts w:eastAsia="Times New Roman" w:cstheme="minorHAnsi"/>
          <w:sz w:val="24"/>
          <w:szCs w:val="24"/>
        </w:rPr>
        <w:t>metafora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precizno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opisuje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prirodu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rada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970EB9">
        <w:rPr>
          <w:rFonts w:eastAsia="Times New Roman" w:cstheme="minorHAnsi"/>
          <w:sz w:val="24"/>
          <w:szCs w:val="24"/>
        </w:rPr>
        <w:t>materijal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reaguje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970EB9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ritam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a </w:t>
      </w:r>
      <w:proofErr w:type="spellStart"/>
      <w:r w:rsidRPr="00970EB9">
        <w:rPr>
          <w:rFonts w:eastAsia="Times New Roman" w:cstheme="minorHAnsi"/>
          <w:sz w:val="24"/>
          <w:szCs w:val="24"/>
        </w:rPr>
        <w:t>skulptura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nastaje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kao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rezultat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tog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dijaloga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970EB9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970EB9">
        <w:rPr>
          <w:rFonts w:eastAsia="Times New Roman" w:cstheme="minorHAnsi"/>
          <w:sz w:val="24"/>
          <w:szCs w:val="24"/>
        </w:rPr>
        <w:t>konačnici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ovaj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ciklus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pokazuje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kako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savremena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skulptura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može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istovremeno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biti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fizička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70EB9">
        <w:rPr>
          <w:rFonts w:eastAsia="Times New Roman" w:cstheme="minorHAnsi"/>
          <w:sz w:val="24"/>
          <w:szCs w:val="24"/>
        </w:rPr>
        <w:t>misaona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prostorna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disciplina</w:t>
      </w:r>
      <w:proofErr w:type="spellEnd"/>
      <w:r w:rsidRPr="00970EB9">
        <w:rPr>
          <w:rFonts w:eastAsia="Times New Roman" w:cstheme="minorHAnsi"/>
          <w:sz w:val="24"/>
          <w:szCs w:val="24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</w:rPr>
        <w:t xml:space="preserve"> </w:t>
      </w:r>
      <w:r w:rsidRPr="00970EB9">
        <w:rPr>
          <w:rFonts w:eastAsia="Times New Roman" w:cstheme="minorHAnsi"/>
          <w:sz w:val="24"/>
          <w:szCs w:val="24"/>
          <w:lang w:val="de-DE"/>
        </w:rPr>
        <w:t>Grad, telo i materijal ulaze u jedinstven odnos u kojem se energija transformiše u formu. Skulpture koje nastaju iz tog procesa funkcionišu kao trajni zapisi koncentrisanog delovanja, vertikalni tragovi susreta između materije, prostora i ljudske volje da oblikuje svet oko sebe.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de-DE"/>
        </w:rPr>
        <w:t> </w:t>
      </w:r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</w:rPr>
        <w:t xml:space="preserve">Aleksandra </w:t>
      </w:r>
      <w:proofErr w:type="spellStart"/>
      <w:r w:rsidRPr="00970EB9">
        <w:rPr>
          <w:rFonts w:eastAsia="Times New Roman" w:cstheme="minorHAnsi"/>
          <w:sz w:val="24"/>
          <w:szCs w:val="24"/>
        </w:rPr>
        <w:t>Kokotović</w:t>
      </w:r>
      <w:proofErr w:type="spellEnd"/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970EB9">
        <w:rPr>
          <w:rFonts w:eastAsia="Times New Roman" w:cstheme="minorHAnsi"/>
          <w:sz w:val="24"/>
          <w:szCs w:val="24"/>
        </w:rPr>
        <w:t>Multimedijalna</w:t>
      </w:r>
      <w:proofErr w:type="spellEnd"/>
      <w:r w:rsidRPr="00970EB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70EB9">
        <w:rPr>
          <w:rFonts w:eastAsia="Times New Roman" w:cstheme="minorHAnsi"/>
          <w:sz w:val="24"/>
          <w:szCs w:val="24"/>
        </w:rPr>
        <w:t>Umetnica</w:t>
      </w:r>
      <w:proofErr w:type="spellEnd"/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970EB9" w:rsidRPr="00970EB9" w:rsidRDefault="00970EB9" w:rsidP="00970EB9">
      <w:pPr>
        <w:spacing w:before="240" w:after="240" w:line="360" w:lineRule="auto"/>
        <w:jc w:val="center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b/>
          <w:bCs/>
          <w:sz w:val="24"/>
          <w:szCs w:val="24"/>
          <w:lang w:val="en"/>
        </w:rPr>
        <w:t>Entropija</w:t>
      </w:r>
      <w:proofErr w:type="spellEnd"/>
      <w:r w:rsidRPr="00970EB9">
        <w:rPr>
          <w:rFonts w:eastAsia="Times New Roman" w:cstheme="minorHAnsi"/>
          <w:b/>
          <w:bCs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b/>
          <w:bCs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lang w:val="en"/>
        </w:rPr>
        <w:t>Strukturni</w:t>
      </w:r>
      <w:proofErr w:type="spellEnd"/>
      <w:r w:rsidRPr="00970EB9">
        <w:rPr>
          <w:rFonts w:eastAsia="Times New Roman" w:cstheme="minorHAnsi"/>
          <w:b/>
          <w:bCs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lang w:val="en"/>
        </w:rPr>
        <w:t>Zapis</w:t>
      </w:r>
      <w:proofErr w:type="spellEnd"/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en"/>
        </w:rPr>
        <w:t> </w:t>
      </w:r>
    </w:p>
    <w:p w:rsidR="00970EB9" w:rsidRPr="00970EB9" w:rsidRDefault="00970EB9" w:rsidP="00970EB9">
      <w:pPr>
        <w:spacing w:before="240" w:after="240" w:line="36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"/>
        </w:rPr>
        <w:t>U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okviru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sr-Cyrl-RS"/>
        </w:rPr>
        <w:t>ciklusa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„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Impakt</w:t>
      </w:r>
      <w:proofErr w:type="spellEnd"/>
      <w:proofErr w:type="gramStart"/>
      <w:r w:rsidRPr="00970EB9">
        <w:rPr>
          <w:rFonts w:eastAsia="Times New Roman" w:cstheme="minorHAnsi"/>
          <w:sz w:val="24"/>
          <w:szCs w:val="24"/>
          <w:lang w:val="en"/>
        </w:rPr>
        <w:t xml:space="preserve">“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predstavlјeni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radovi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koji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proizilaze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iz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umetničke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prakse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usmerene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radikalnu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redefiniciju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metala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akumulaciju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kinetičke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.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Odbacujući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deskriptivnost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r>
        <w:rPr>
          <w:rFonts w:eastAsia="Times New Roman" w:cstheme="minorHAnsi"/>
          <w:sz w:val="24"/>
          <w:szCs w:val="24"/>
          <w:lang w:val="en"/>
        </w:rPr>
        <w:t>metal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se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tretira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kao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rezervoar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napona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r>
        <w:rPr>
          <w:rFonts w:eastAsia="Times New Roman" w:cstheme="minorHAnsi"/>
          <w:sz w:val="24"/>
          <w:szCs w:val="24"/>
          <w:lang w:val="en"/>
        </w:rPr>
        <w:t>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kao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inertna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materija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  <w:proofErr w:type="gramEnd"/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  <w:lang w:val="en"/>
        </w:rPr>
        <w:t>Metodom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sr-Cyrl-RS"/>
        </w:rPr>
        <w:t>hladnog</w:t>
      </w:r>
      <w:r w:rsidRPr="00970EB9">
        <w:rPr>
          <w:rFonts w:eastAsia="Times New Roman" w:cstheme="minorHAnsi"/>
          <w:sz w:val="24"/>
          <w:szCs w:val="24"/>
          <w:lang w:val="sr-Cyrl-RS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kovanja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direktno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na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tlu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vrši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se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intenzivan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upis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sile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u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materijal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čime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se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menja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njegova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molekularna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struktura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formira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nova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autonomna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ćelijska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mreža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.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Svaki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udarac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čekića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predstavlјa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nepovratnu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intervenciju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generiše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novu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ćeliju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Gustina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ritam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sr-Cyrl-RS"/>
        </w:rPr>
        <w:t>hladnog</w:t>
      </w:r>
      <w:r w:rsidRPr="00970EB9">
        <w:rPr>
          <w:rFonts w:eastAsia="Times New Roman" w:cstheme="minorHAnsi"/>
          <w:sz w:val="24"/>
          <w:szCs w:val="24"/>
          <w:lang w:val="sr-Cyrl-RS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kovanja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definišu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unutrašnju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vitalnost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tenziju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objekta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aktuelizujući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biološki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princip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rasta</w:t>
      </w:r>
      <w:proofErr w:type="spellEnd"/>
      <w:proofErr w:type="gram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kroz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sirov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industrijski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materijal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  <w:lang w:val="en"/>
        </w:rPr>
        <w:t>Namerno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zadržavanje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oksidacionih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slojeva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sr-Cyrl-RS"/>
        </w:rPr>
        <w:t>patine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u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udublјenjima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deluje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kao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vizuelni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kontrapunkt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poliranim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vrhovima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.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Ovaj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kontrast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estetski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izbor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već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jasno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mapiranje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intenziteta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trodimenzionalnosti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novonastalog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tkiva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  <w:proofErr w:type="gramEnd"/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  <w:lang w:val="en"/>
        </w:rPr>
        <w:t>Na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taj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način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rad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prestaje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da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bude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reprezentacija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postaje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direktni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materijalni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dokaz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primenjene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energije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  <w:proofErr w:type="gram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val="en"/>
        </w:rPr>
        <w:t>Hladni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sr-Cyrl-RS"/>
        </w:rPr>
        <w:t>čelik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transformiše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se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u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strukturu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koja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pulsira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sopstvenim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naponom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trajno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konzervirajući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proces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transformacije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materije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u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energiju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>.</w:t>
      </w:r>
      <w:proofErr w:type="gramEnd"/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r w:rsidRPr="00970EB9">
        <w:rPr>
          <w:rFonts w:eastAsia="Times New Roman" w:cstheme="minorHAnsi"/>
          <w:sz w:val="24"/>
          <w:szCs w:val="24"/>
          <w:lang w:val="en"/>
        </w:rPr>
        <w:t> </w:t>
      </w:r>
      <w:bookmarkStart w:id="0" w:name="_GoBack"/>
      <w:bookmarkEnd w:id="0"/>
      <w:r w:rsidRPr="00970EB9">
        <w:rPr>
          <w:rFonts w:eastAsia="Times New Roman" w:cstheme="minorHAnsi"/>
          <w:sz w:val="24"/>
          <w:szCs w:val="24"/>
          <w:lang w:val="en"/>
        </w:rPr>
        <w:t> </w:t>
      </w:r>
    </w:p>
    <w:p w:rsidR="00970EB9" w:rsidRPr="00970EB9" w:rsidRDefault="00970EB9" w:rsidP="00970EB9">
      <w:pPr>
        <w:spacing w:before="240" w:after="24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  <w:lang w:val="en"/>
        </w:rPr>
        <w:t>Autor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teksta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: </w:t>
      </w:r>
      <w:r>
        <w:rPr>
          <w:rFonts w:eastAsia="Times New Roman" w:cstheme="minorHAnsi"/>
          <w:sz w:val="24"/>
          <w:szCs w:val="24"/>
          <w:lang w:val="en"/>
        </w:rPr>
        <w:t>Sandra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Miščević</w:t>
      </w:r>
      <w:proofErr w:type="spellEnd"/>
      <w:r w:rsidRPr="00970EB9">
        <w:rPr>
          <w:rFonts w:eastAsia="Times New Roman" w:cstheme="minorHAnsi"/>
          <w:sz w:val="24"/>
          <w:szCs w:val="24"/>
          <w:lang w:val="en"/>
        </w:rPr>
        <w:t xml:space="preserve">, </w:t>
      </w:r>
      <w:r>
        <w:rPr>
          <w:rFonts w:eastAsia="Times New Roman" w:cstheme="minorHAnsi"/>
          <w:sz w:val="24"/>
          <w:szCs w:val="24"/>
          <w:lang w:val="en"/>
        </w:rPr>
        <w:t>master</w:t>
      </w:r>
      <w:r w:rsidRPr="00970EB9">
        <w:rPr>
          <w:rFonts w:eastAsia="Times New Roman" w:cstheme="minorHAnsi"/>
          <w:sz w:val="24"/>
          <w:szCs w:val="24"/>
          <w:lang w:val="en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"/>
        </w:rPr>
        <w:t>ekolog</w:t>
      </w:r>
      <w:proofErr w:type="spellEnd"/>
    </w:p>
    <w:p w:rsidR="00970EB9" w:rsidRPr="00970EB9" w:rsidRDefault="00970EB9" w:rsidP="00970EB9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DB4921" w:rsidRPr="00970EB9" w:rsidRDefault="00970EB9">
      <w:pPr>
        <w:rPr>
          <w:rFonts w:cstheme="minorHAnsi"/>
          <w:sz w:val="24"/>
          <w:szCs w:val="24"/>
        </w:rPr>
      </w:pPr>
    </w:p>
    <w:sectPr w:rsidR="00DB4921" w:rsidRPr="00970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B9"/>
    <w:rsid w:val="00126FA2"/>
    <w:rsid w:val="00970EB9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2026-04-07T08:05:00Z</dcterms:created>
  <dcterms:modified xsi:type="dcterms:W3CDTF">2026-04-07T08:07:00Z</dcterms:modified>
</cp:coreProperties>
</file>